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CF7" w:rsidRDefault="00212CF7" w:rsidP="00212C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r w:rsidRPr="00212CF7">
        <w:rPr>
          <w:rFonts w:ascii="Times New Roman" w:hAnsi="Times New Roman" w:cs="Times New Roman"/>
          <w:sz w:val="28"/>
          <w:szCs w:val="28"/>
        </w:rPr>
        <w:t>Дербентская межрайон</w:t>
      </w:r>
      <w:r w:rsidR="008A7186">
        <w:rPr>
          <w:rFonts w:ascii="Times New Roman" w:hAnsi="Times New Roman" w:cs="Times New Roman"/>
          <w:sz w:val="28"/>
          <w:szCs w:val="28"/>
        </w:rPr>
        <w:t xml:space="preserve">ная природоохранная прокуратура </w:t>
      </w:r>
      <w:r w:rsidRPr="00212CF7">
        <w:rPr>
          <w:rFonts w:ascii="Times New Roman" w:hAnsi="Times New Roman" w:cs="Times New Roman"/>
          <w:sz w:val="28"/>
          <w:szCs w:val="28"/>
        </w:rPr>
        <w:t xml:space="preserve">разъясняет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2CF7">
        <w:rPr>
          <w:rFonts w:ascii="Times New Roman" w:hAnsi="Times New Roman" w:cs="Times New Roman"/>
          <w:sz w:val="28"/>
          <w:szCs w:val="28"/>
        </w:rPr>
        <w:t>изменения в законодательстве в сфере охраны лесов от пожаров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212CF7" w:rsidRPr="00212CF7" w:rsidRDefault="00212CF7" w:rsidP="00212C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CF7" w:rsidRPr="00212CF7" w:rsidRDefault="00212CF7" w:rsidP="00212C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2CF7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24.07.2023 № 343ФЗ «О внесении изменений в Лесной кодекс Российской Федерации и отдельные законодательные акты Российской Федерации» Правительством Российской Федерации и Рослесхозом России издан ряд важных нормативных правовых актов, направленных на совершенствование системы предупреждения и ликвидации лесных и природных пожаров (постановления Правительства РФ от 22.12.2023 № 2263, от 27.12.2023 № 2332).</w:t>
      </w:r>
    </w:p>
    <w:p w:rsidR="00212CF7" w:rsidRPr="00212CF7" w:rsidRDefault="00212CF7" w:rsidP="00212C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2CF7">
        <w:rPr>
          <w:rFonts w:ascii="Times New Roman" w:hAnsi="Times New Roman" w:cs="Times New Roman"/>
          <w:sz w:val="28"/>
          <w:szCs w:val="28"/>
        </w:rPr>
        <w:t>Введено понятие «уровень реагирования на ландшафтный (природный) пожар», под которым понимается состояние готовности органов управления и сил, в задачи которых входит тушение ландшафтных (природных) пожаров, требующее от органов государственной власти, органов местного самоуправления и организаций принятия дополнительных мер по их ликвидации. Указанные уровни реагирования устанавливаются Правительством России.</w:t>
      </w:r>
    </w:p>
    <w:p w:rsidR="00212CF7" w:rsidRPr="00212CF7" w:rsidRDefault="00212CF7" w:rsidP="00212C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2CF7">
        <w:rPr>
          <w:rFonts w:ascii="Times New Roman" w:hAnsi="Times New Roman" w:cs="Times New Roman"/>
          <w:sz w:val="28"/>
          <w:szCs w:val="28"/>
        </w:rPr>
        <w:t>Утверждены муниципальный, региональный и федеральный уровни</w:t>
      </w:r>
    </w:p>
    <w:p w:rsidR="00212CF7" w:rsidRPr="00212CF7" w:rsidRDefault="00212CF7" w:rsidP="00212CF7">
      <w:pPr>
        <w:jc w:val="both"/>
        <w:rPr>
          <w:rFonts w:ascii="Times New Roman" w:hAnsi="Times New Roman" w:cs="Times New Roman"/>
          <w:sz w:val="28"/>
          <w:szCs w:val="28"/>
        </w:rPr>
      </w:pPr>
      <w:r w:rsidRPr="00212CF7">
        <w:rPr>
          <w:rFonts w:ascii="Times New Roman" w:hAnsi="Times New Roman" w:cs="Times New Roman"/>
          <w:sz w:val="28"/>
          <w:szCs w:val="28"/>
        </w:rPr>
        <w:t>реагирования, устанавливаемые органом местного самоуправления, исполнительным органом власти субъекта Российской Федерации и решением федерального штаба по координации деятельности по тушению лесных пожаров или решением соответствующей Правительственной комиссии соответственно.</w:t>
      </w:r>
    </w:p>
    <w:p w:rsidR="00212CF7" w:rsidRPr="00212CF7" w:rsidRDefault="00212CF7" w:rsidP="00212C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2CF7">
        <w:rPr>
          <w:rFonts w:ascii="Times New Roman" w:hAnsi="Times New Roman" w:cs="Times New Roman"/>
          <w:sz w:val="28"/>
          <w:szCs w:val="28"/>
        </w:rPr>
        <w:t xml:space="preserve">Охрана лесов от пожаров включает в себя </w:t>
      </w:r>
      <w:proofErr w:type="spellStart"/>
      <w:r w:rsidRPr="00212CF7">
        <w:rPr>
          <w:rFonts w:ascii="Times New Roman" w:hAnsi="Times New Roman" w:cs="Times New Roman"/>
          <w:sz w:val="28"/>
          <w:szCs w:val="28"/>
        </w:rPr>
        <w:t>лесопожарное</w:t>
      </w:r>
      <w:proofErr w:type="spellEnd"/>
      <w:r w:rsidRPr="00212CF7">
        <w:rPr>
          <w:rFonts w:ascii="Times New Roman" w:hAnsi="Times New Roman" w:cs="Times New Roman"/>
          <w:sz w:val="28"/>
          <w:szCs w:val="28"/>
        </w:rPr>
        <w:t xml:space="preserve"> зонирование, выполнение мер пожарной безопасности в лесах, тушение лесных пожаров, а также выполнение мер экстренного реагирования.</w:t>
      </w:r>
    </w:p>
    <w:p w:rsidR="00212CF7" w:rsidRPr="00212CF7" w:rsidRDefault="00212CF7" w:rsidP="00212C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2CF7">
        <w:rPr>
          <w:rFonts w:ascii="Times New Roman" w:hAnsi="Times New Roman" w:cs="Times New Roman"/>
          <w:sz w:val="28"/>
          <w:szCs w:val="28"/>
        </w:rPr>
        <w:t>В зависимости от природной пожарной опасности лесов выделяются зоны охраны лесов от пожаров различными способами (с использованием наземных, авиационных или космических средств).</w:t>
      </w:r>
    </w:p>
    <w:p w:rsidR="00212CF7" w:rsidRPr="00212CF7" w:rsidRDefault="00212CF7" w:rsidP="00212C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2CF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212CF7">
        <w:rPr>
          <w:rFonts w:ascii="Times New Roman" w:hAnsi="Times New Roman" w:cs="Times New Roman"/>
          <w:sz w:val="28"/>
          <w:szCs w:val="28"/>
        </w:rPr>
        <w:t>лесопожарном</w:t>
      </w:r>
      <w:proofErr w:type="spellEnd"/>
      <w:r w:rsidRPr="00212CF7">
        <w:rPr>
          <w:rFonts w:ascii="Times New Roman" w:hAnsi="Times New Roman" w:cs="Times New Roman"/>
          <w:sz w:val="28"/>
          <w:szCs w:val="28"/>
        </w:rPr>
        <w:t xml:space="preserve"> зонировании выделяются территории, на которых лесные пожары тушатся с учетом особенностей, установленных федеральным органом исполнительной власти, осуществляющим федеральный государственный лесной контроль (зоны контроля лесных пожаров).</w:t>
      </w:r>
    </w:p>
    <w:p w:rsidR="008C37D3" w:rsidRPr="00212CF7" w:rsidRDefault="00212CF7" w:rsidP="00212C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2CF7">
        <w:rPr>
          <w:rFonts w:ascii="Times New Roman" w:hAnsi="Times New Roman" w:cs="Times New Roman"/>
          <w:sz w:val="28"/>
          <w:szCs w:val="28"/>
        </w:rPr>
        <w:t xml:space="preserve">Противопожарное обустройство лесов представляет собой комплекс мер, направленных на недопущение распространения лесных пожаров, и осуществляется на основании плана противопожарного обустройства лесов на территории лесничества и плана противопожарного обустройства лесов на </w:t>
      </w:r>
      <w:r w:rsidRPr="00212CF7">
        <w:rPr>
          <w:rFonts w:ascii="Times New Roman" w:hAnsi="Times New Roman" w:cs="Times New Roman"/>
          <w:sz w:val="28"/>
          <w:szCs w:val="28"/>
        </w:rPr>
        <w:lastRenderedPageBreak/>
        <w:t>территории субъекта Российской Федерации, которые разрабатываются на 5 лет с указанием ежегодных плановых показателей по годам.</w:t>
      </w:r>
    </w:p>
    <w:sectPr w:rsidR="008C37D3" w:rsidRPr="0021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F7"/>
    <w:rsid w:val="00212CF7"/>
    <w:rsid w:val="008A7186"/>
    <w:rsid w:val="008C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D15A"/>
  <w15:chartTrackingRefBased/>
  <w15:docId w15:val="{6B2DB4C3-E4FB-41B2-9441-C63C0440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2</cp:revision>
  <dcterms:created xsi:type="dcterms:W3CDTF">2024-02-19T12:39:00Z</dcterms:created>
  <dcterms:modified xsi:type="dcterms:W3CDTF">2024-02-19T12:39:00Z</dcterms:modified>
</cp:coreProperties>
</file>