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31" w:rsidRDefault="00CB1131" w:rsidP="00CB113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</w:pPr>
      <w:bookmarkStart w:id="0" w:name="_Hlk158803908"/>
      <w:bookmarkStart w:id="1" w:name="_GoBack"/>
      <w:r w:rsidRPr="007E5FF7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  <w:t>Ежемесячную выплату по уходу за ребенком-инвалидом смогут получать родители (опекуны), работающие на условиях частичной занятости</w:t>
      </w:r>
    </w:p>
    <w:bookmarkEnd w:id="0"/>
    <w:bookmarkEnd w:id="1"/>
    <w:p w:rsidR="00CB1131" w:rsidRPr="007E5FF7" w:rsidRDefault="00CB1131" w:rsidP="00CB113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</w:pPr>
    </w:p>
    <w:p w:rsidR="00CB1131" w:rsidRPr="00AA2148" w:rsidRDefault="00CB1131" w:rsidP="00CB1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01 января 2024 года вступил в силу Указ Президента РФ от 01.12.2023 № 912 «О внесении изменений в Указ Президента Российской Федерации от 26 февраля 2013 г. № 175 «О ежемесячных выплатах лицам, осуществляющим уход за детьми-инвалидами и инвалидами с детства I группы».</w:t>
      </w:r>
    </w:p>
    <w:p w:rsidR="00CB1131" w:rsidRPr="00AA2148" w:rsidRDefault="00CB1131" w:rsidP="00CB1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Согласно </w:t>
      </w:r>
      <w:proofErr w:type="gramStart"/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Указу</w:t>
      </w:r>
      <w:proofErr w:type="gramEnd"/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ежемесячные выплаты в размере 10 тыс. рублей по уходу за ребенком-инвалидом в возрасте до 18 лет или инвалидом с детства I группы полагаются трудоспособным родителям (усыновителям) или опекунам (попечителям), неработающим либо осуществляющим трудовую деятельность на условиях неполного рабочего времени, в том числе на указанных условиях дистанционно или на дому.</w:t>
      </w:r>
    </w:p>
    <w:p w:rsidR="00CB1131" w:rsidRPr="007E5FF7" w:rsidRDefault="00CB1131" w:rsidP="00CB11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kern w:val="0"/>
          <w:sz w:val="28"/>
          <w:szCs w:val="28"/>
          <w:lang w:eastAsia="ru-RU"/>
          <w14:ligatures w14:val="none"/>
        </w:rPr>
      </w:pPr>
    </w:p>
    <w:p w:rsidR="00CB1131" w:rsidRPr="007E5FF7" w:rsidRDefault="00CB1131" w:rsidP="00CB1131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>Статья подготовлена</w:t>
      </w:r>
    </w:p>
    <w:p w:rsidR="00CB1131" w:rsidRPr="007E5FF7" w:rsidRDefault="00CB1131" w:rsidP="00CB1131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1131" w:rsidRPr="007E5FF7" w:rsidRDefault="00CB1131" w:rsidP="00CB1131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Старшим помощником прокурора г. Дербента </w:t>
      </w:r>
    </w:p>
    <w:p w:rsidR="00CB1131" w:rsidRDefault="00CB1131" w:rsidP="00CB1131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младшим советником юстиции </w:t>
      </w:r>
    </w:p>
    <w:p w:rsidR="00CB1131" w:rsidRPr="007E5FF7" w:rsidRDefault="00CB1131" w:rsidP="00CB1131">
      <w:pPr>
        <w:spacing w:after="0"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7E5FF7">
        <w:rPr>
          <w:rFonts w:ascii="Times New Roman" w:hAnsi="Times New Roman" w:cs="Times New Roman"/>
          <w:color w:val="000000"/>
          <w:sz w:val="28"/>
          <w:szCs w:val="28"/>
        </w:rPr>
        <w:t>Шихгасановым</w:t>
      </w:r>
      <w:proofErr w:type="spellEnd"/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 М.Ю.</w:t>
      </w:r>
    </w:p>
    <w:p w:rsidR="00CB1131" w:rsidRPr="007E5FF7" w:rsidRDefault="00CB1131" w:rsidP="00CB11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kern w:val="0"/>
          <w:sz w:val="28"/>
          <w:szCs w:val="28"/>
          <w:lang w:eastAsia="ru-RU"/>
          <w14:ligatures w14:val="none"/>
        </w:rPr>
      </w:pPr>
    </w:p>
    <w:p w:rsidR="00A83ACE" w:rsidRDefault="00A83ACE"/>
    <w:sectPr w:rsidR="00A8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F2"/>
    <w:rsid w:val="001779F2"/>
    <w:rsid w:val="00A83ACE"/>
    <w:rsid w:val="00C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373E-A4F5-4AD8-B10B-FCFE4F54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3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2024-02-15T08:45:00Z</dcterms:created>
  <dcterms:modified xsi:type="dcterms:W3CDTF">2024-02-15T08:45:00Z</dcterms:modified>
</cp:coreProperties>
</file>