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разъясняет</w:t>
      </w:r>
    </w:p>
    <w:p w:rsid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>Рассмотрение дела по существу в судах Российской Федерации заканчивается вынесением судебного решения, которое должно быть исполнено.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>За злостное неисполнение вступившего в законную силу решения суда представителем власти, государственным служащим, муниципальным служащим, а также служащим государственного или муниципального учреждения, коммерческой или иной организации предусмотрена уголовная ответственность (ст. 315 УК РФ «Неисполнение приговора суда, решения суда или иного судебного акта»).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 xml:space="preserve">В соответствии с ч. 2 ст.3 ГПК </w:t>
      </w:r>
      <w:proofErr w:type="gramStart"/>
      <w:r w:rsidRPr="00C75F1D">
        <w:rPr>
          <w:color w:val="333333"/>
          <w:sz w:val="28"/>
          <w:szCs w:val="28"/>
        </w:rPr>
        <w:t>РФ</w:t>
      </w:r>
      <w:proofErr w:type="gramEnd"/>
      <w:r w:rsidRPr="00C75F1D">
        <w:rPr>
          <w:color w:val="333333"/>
          <w:sz w:val="28"/>
          <w:szCs w:val="28"/>
        </w:rPr>
        <w:t xml:space="preserve"> вступившие в законную силу судебные акты являются обязательными для всех без исключения.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>Как предусмотрено ст. 210 ГПК РФ решение суда должно быть исполнено после вступления его в законную силу. Законную силу решение приобретает по истечении срока на апелляционное обжалование, если они не были обжалованы (</w:t>
      </w:r>
      <w:proofErr w:type="gramStart"/>
      <w:r w:rsidRPr="00C75F1D">
        <w:rPr>
          <w:color w:val="333333"/>
          <w:sz w:val="28"/>
          <w:szCs w:val="28"/>
        </w:rPr>
        <w:t>ч</w:t>
      </w:r>
      <w:proofErr w:type="gramEnd"/>
      <w:r w:rsidRPr="00C75F1D">
        <w:rPr>
          <w:color w:val="333333"/>
          <w:sz w:val="28"/>
          <w:szCs w:val="28"/>
        </w:rPr>
        <w:t>. 1 ст. 209 ГПК РФ).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>Исключение составляют решения суда, которые подлежат немедленному исполнению: о взыскании алиментов; выплате работнику заработной платы в течение трех месяцев; восстановлении на работе; включении гражданина Российской Федерации в список избирателей, участников референдума и др.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>Решение суда, вступившее в законную силу, может быть исполнено добровольно ответчиком – должником.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>Но если вступившее в законную силу решение суда не исполнено в добровольном порядке, то заинтересованное лицо (истец - взыскатель) обращается в суд, вынесший данное решение, с заявлением о выдаче исполнительного листа (ст. 428 ГПК РФ).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>Исполнительный лист выдается взыскателю лично или по его просьбе, указанной в заявлении, направляется судом для исполнения в службу судебных приставов.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5F1D">
        <w:rPr>
          <w:color w:val="333333"/>
          <w:sz w:val="28"/>
          <w:szCs w:val="28"/>
        </w:rPr>
        <w:t>Принудительным исполнением судебных решений в Российской Федерации занимается Федеральная служба судебных приставов и ее территориальные органы.</w:t>
      </w:r>
    </w:p>
    <w:p w:rsidR="00C75F1D" w:rsidRPr="00C75F1D" w:rsidRDefault="00C75F1D" w:rsidP="00C7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C75F1D">
        <w:rPr>
          <w:color w:val="333333"/>
          <w:sz w:val="28"/>
          <w:szCs w:val="28"/>
        </w:rPr>
        <w:t>Согласно статьи</w:t>
      </w:r>
      <w:proofErr w:type="gramEnd"/>
      <w:r w:rsidRPr="00C75F1D">
        <w:rPr>
          <w:color w:val="333333"/>
          <w:sz w:val="28"/>
          <w:szCs w:val="28"/>
        </w:rPr>
        <w:t xml:space="preserve"> 21 Федерального закона «Об исполнительном производстве» исполнительные листы, выданные на основании вступившего в законную силу решения суда, могут быть предъявлены для исполнения в службу судебных приставов в течение трех лет со дня вступления судебного акта в законную силу.</w:t>
      </w:r>
    </w:p>
    <w:p w:rsidR="00CF14CD" w:rsidRPr="00C75F1D" w:rsidRDefault="00CF14CD" w:rsidP="00C75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14CD" w:rsidRPr="00C75F1D" w:rsidSect="00141FE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1FE5"/>
    <w:rsid w:val="00141FE5"/>
    <w:rsid w:val="00707A2A"/>
    <w:rsid w:val="00C75F1D"/>
    <w:rsid w:val="00CF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2024-03-15T12:01:00Z</dcterms:created>
  <dcterms:modified xsi:type="dcterms:W3CDTF">2024-03-15T12:01:00Z</dcterms:modified>
</cp:coreProperties>
</file>