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83" w:rsidRDefault="00F116F0">
      <w:pPr>
        <w:pStyle w:val="1"/>
        <w:spacing w:line="293" w:lineRule="auto"/>
        <w:ind w:firstLine="700"/>
        <w:jc w:val="both"/>
      </w:pPr>
      <w:bookmarkStart w:id="0" w:name="_GoBack"/>
      <w:r>
        <w:rPr>
          <w:b/>
          <w:bCs/>
        </w:rPr>
        <w:t>Субсидии на покупку и установку газоиспользующего оборудования и проведение работ при социальной газификации</w:t>
      </w:r>
    </w:p>
    <w:bookmarkEnd w:id="0"/>
    <w:p w:rsidR="00A30D83" w:rsidRDefault="00F116F0">
      <w:pPr>
        <w:pStyle w:val="1"/>
        <w:spacing w:line="283" w:lineRule="auto"/>
        <w:ind w:firstLine="700"/>
        <w:jc w:val="both"/>
      </w:pPr>
      <w:r>
        <w:t>Постановлением Правительства Российской Федерации от 22.12.2023 № 2253 утверждены Правила софинансирования расходов субъектов Российской Федерации</w:t>
      </w:r>
      <w:r>
        <w:t xml:space="preserve"> по предоставлению субсидий льготным категориям граждан на покупку и установку газоиспользующего оборудования и проведение работ при социальной газификации (догазификации).</w:t>
      </w:r>
    </w:p>
    <w:p w:rsidR="00A30D83" w:rsidRDefault="00F116F0">
      <w:pPr>
        <w:pStyle w:val="1"/>
        <w:ind w:firstLine="700"/>
        <w:jc w:val="both"/>
      </w:pPr>
      <w:r>
        <w:t>К льготным категориям граждан отнесены: ветераны и инвалиды Великой Отечественной в</w:t>
      </w:r>
      <w:r>
        <w:t>ойны, ветераны и инвалиды боевых действий, члены их семей,- участники специальной военной операции и члены их семей, инвалиды первой группы, лица, осуществляющие уход за детьми-инвалидами, а также многодетные семьи и малоимущие граждане, заключившие соотве</w:t>
      </w:r>
      <w:r>
        <w:t>тствующий договор о подключении в рамках догазификации либо дополнительное соглашение к заключенному до 31.12.2023 (включительно) договору о подключении.</w:t>
      </w:r>
    </w:p>
    <w:p w:rsidR="00A30D83" w:rsidRDefault="00F116F0">
      <w:pPr>
        <w:pStyle w:val="1"/>
        <w:spacing w:after="320"/>
        <w:ind w:firstLine="700"/>
        <w:jc w:val="both"/>
      </w:pPr>
      <w:r>
        <w:t>Размер субсидии равен размеру затрат физического лица на покупку и установку газоиспользующего оборудо</w:t>
      </w:r>
      <w:r>
        <w:t>вания, проведение работ внутри границ земельных участков, но не более 100 000 руб. в отношении одного домовладения.</w:t>
      </w:r>
    </w:p>
    <w:p w:rsidR="00A30D83" w:rsidRDefault="00F116F0">
      <w:pPr>
        <w:pStyle w:val="1"/>
        <w:spacing w:line="377" w:lineRule="auto"/>
        <w:ind w:firstLine="0"/>
        <w:jc w:val="both"/>
      </w:pPr>
      <w:r>
        <w:t>Помощник прокурора г. Дербента Алиев З.А.</w:t>
      </w:r>
    </w:p>
    <w:sectPr w:rsidR="00A30D83">
      <w:pgSz w:w="11900" w:h="16840"/>
      <w:pgMar w:top="1297" w:right="354" w:bottom="1297" w:left="2076" w:header="869" w:footer="8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16F0">
      <w:r>
        <w:separator/>
      </w:r>
    </w:p>
  </w:endnote>
  <w:endnote w:type="continuationSeparator" w:id="0">
    <w:p w:rsidR="00000000" w:rsidRDefault="00F1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83" w:rsidRDefault="00A30D83"/>
  </w:footnote>
  <w:footnote w:type="continuationSeparator" w:id="0">
    <w:p w:rsidR="00A30D83" w:rsidRDefault="00A30D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83"/>
    <w:rsid w:val="00A30D83"/>
    <w:rsid w:val="00F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E2E13-AF78-45E2-9628-B9CA65EA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Дербентские новости</dc:creator>
  <cp:lastModifiedBy>Дербентские новости</cp:lastModifiedBy>
  <cp:revision>2</cp:revision>
  <dcterms:created xsi:type="dcterms:W3CDTF">2024-02-26T11:49:00Z</dcterms:created>
  <dcterms:modified xsi:type="dcterms:W3CDTF">2024-02-26T11:49:00Z</dcterms:modified>
</cp:coreProperties>
</file>