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0E" w:rsidRPr="00C96118" w:rsidRDefault="0001060E" w:rsidP="0001060E">
      <w:pPr>
        <w:pStyle w:val="a3"/>
        <w:jc w:val="center"/>
        <w:rPr>
          <w:b/>
          <w:color w:val="000000"/>
          <w:sz w:val="28"/>
          <w:szCs w:val="28"/>
        </w:rPr>
      </w:pPr>
      <w:r w:rsidRPr="00C96118">
        <w:rPr>
          <w:b/>
          <w:color w:val="000000"/>
          <w:sz w:val="28"/>
          <w:szCs w:val="28"/>
        </w:rPr>
        <w:t xml:space="preserve">Прокуратура разъясняет: </w:t>
      </w:r>
      <w:bookmarkStart w:id="0" w:name="_GoBack"/>
      <w:r w:rsidRPr="00C96118">
        <w:rPr>
          <w:b/>
          <w:color w:val="000000"/>
          <w:sz w:val="28"/>
          <w:szCs w:val="28"/>
        </w:rPr>
        <w:t>«Дополнительные меры государственной поддержки мужчин</w:t>
      </w:r>
      <w:r w:rsidRPr="00C96118">
        <w:rPr>
          <w:b/>
          <w:bCs/>
          <w:color w:val="000000"/>
          <w:sz w:val="28"/>
          <w:szCs w:val="28"/>
        </w:rPr>
        <w:t>»</w:t>
      </w:r>
    </w:p>
    <w:bookmarkEnd w:id="0"/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Федеральным законом от 30.04.2022 № 116-ФЗ «О внесении изменений в отдельные законодательные акты Российской Федерации» внесены изменения в Федеральный закон от 29.12.2006 № 256-ФЗ «О дополнительных мерах государственной поддержки семей, имеющих детей».</w:t>
      </w:r>
    </w:p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В частности, внесенными изменениями право на дополнительные меры государственной поддержки распространено на мужчин:</w:t>
      </w:r>
    </w:p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- являющихся отцами (усыновителями) второго, третьего ребенка или последующих детей, рожденных после 1 января 2007 года;</w:t>
      </w:r>
    </w:p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- являющихся отцами (усыновителями) первого ребенка, рожденного после 1 января 2020 года.</w:t>
      </w:r>
    </w:p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:rsidR="0001060E" w:rsidRPr="00C96118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Кроме того, законом предусматривается переход права на дополнительные меры господдержки к детям в равных долях, в частности в случае смерти мужчины, лишения его родительских прав, совершения в отношении своего ребенка (детей) умышленного преступления.</w:t>
      </w:r>
    </w:p>
    <w:p w:rsidR="0001060E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6118">
        <w:rPr>
          <w:color w:val="000000"/>
          <w:sz w:val="28"/>
          <w:szCs w:val="28"/>
        </w:rPr>
        <w:t>Федеральный закон вступил в силу с 01.05.2022.</w:t>
      </w:r>
    </w:p>
    <w:p w:rsidR="0001060E" w:rsidRDefault="0001060E" w:rsidP="0001060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D7E22" w:rsidRPr="0001060E" w:rsidRDefault="00FD7E22" w:rsidP="0001060E">
      <w:pPr>
        <w:jc w:val="both"/>
      </w:pPr>
    </w:p>
    <w:sectPr w:rsidR="00FD7E22" w:rsidRPr="0001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E9"/>
    <w:rsid w:val="0001060E"/>
    <w:rsid w:val="00317FE9"/>
    <w:rsid w:val="00C230A3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0990-4AE0-4AC7-A73F-1B10B83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2022-06-09T11:29:00Z</dcterms:created>
  <dcterms:modified xsi:type="dcterms:W3CDTF">2022-06-09T11:29:00Z</dcterms:modified>
</cp:coreProperties>
</file>