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AE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D51AE">
        <w:rPr>
          <w:rFonts w:ascii="Times New Roman" w:hAnsi="Times New Roman" w:cs="Times New Roman"/>
          <w:sz w:val="32"/>
          <w:szCs w:val="32"/>
        </w:rPr>
        <w:t xml:space="preserve">Дербентская межрайонная природоохранная прокуратура разъясняет вопрос </w:t>
      </w:r>
      <w:r w:rsidRPr="00CD51AE">
        <w:rPr>
          <w:rFonts w:ascii="Times New Roman" w:hAnsi="Times New Roman" w:cs="Times New Roman"/>
          <w:sz w:val="32"/>
          <w:szCs w:val="32"/>
        </w:rPr>
        <w:t>включения</w:t>
      </w:r>
      <w:r w:rsidRPr="00CD51AE">
        <w:rPr>
          <w:rFonts w:ascii="Times New Roman" w:hAnsi="Times New Roman" w:cs="Times New Roman"/>
          <w:sz w:val="32"/>
          <w:szCs w:val="32"/>
        </w:rPr>
        <w:t xml:space="preserve"> земель лесного фонда в </w:t>
      </w:r>
      <w:r w:rsidRPr="00CD51AE">
        <w:rPr>
          <w:rFonts w:ascii="Times New Roman" w:hAnsi="Times New Roman" w:cs="Times New Roman"/>
          <w:sz w:val="32"/>
          <w:szCs w:val="32"/>
        </w:rPr>
        <w:t>границы</w:t>
      </w:r>
      <w:r w:rsidRPr="00CD51AE">
        <w:rPr>
          <w:rFonts w:ascii="Times New Roman" w:hAnsi="Times New Roman" w:cs="Times New Roman"/>
          <w:sz w:val="32"/>
          <w:szCs w:val="32"/>
        </w:rPr>
        <w:t xml:space="preserve"> населенных пунктов.</w:t>
      </w:r>
    </w:p>
    <w:bookmarkEnd w:id="0"/>
    <w:p w:rsidR="00CD51AE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r w:rsidRPr="00CD51AE">
        <w:rPr>
          <w:rFonts w:ascii="Times New Roman" w:hAnsi="Times New Roman" w:cs="Times New Roman"/>
          <w:sz w:val="32"/>
          <w:szCs w:val="32"/>
        </w:rPr>
        <w:t>Постановлением Конституционного Суда Российской Федерации от 22.09.2023 № 45-П проверена конституционность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области». Указанные положения признаны не противоречащими Конституции Российской Федерации.</w:t>
      </w:r>
    </w:p>
    <w:p w:rsidR="00CD51AE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r w:rsidRPr="00CD51AE">
        <w:rPr>
          <w:rFonts w:ascii="Times New Roman" w:hAnsi="Times New Roman" w:cs="Times New Roman"/>
          <w:sz w:val="32"/>
          <w:szCs w:val="32"/>
        </w:rPr>
        <w:t>Конституционный Суд отметил,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пор, пока главой муниципального образования не будет получено заключение уполномоченного федерального органа исполнительной власти, содержащее положении о согласии с этим проектом, либо в согласительном или в судебном порядке не будет разрешен вопрос о необоснованности несогласия федерального органа исполнительной власти с этим проектом; уполномоченный федеральный орган исполнительной власти обязан направить главе муниципального образования заключение, содержащее положения о согласии с этим проектом или несогласии с ним с обоснованием причин такого решения, в установленный законом срок, а глава муниципального образования вправе требовать его предоставления, в том числе оспаривая в судебном порядке бездействие федерального органа исполнительной власти, участвующего в процедуре согласования.</w:t>
      </w:r>
    </w:p>
    <w:p w:rsidR="00CD51AE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D51AE">
        <w:rPr>
          <w:rFonts w:ascii="Times New Roman" w:hAnsi="Times New Roman" w:cs="Times New Roman"/>
          <w:sz w:val="32"/>
          <w:szCs w:val="32"/>
        </w:rPr>
        <w:t>Положения  Градостроительного</w:t>
      </w:r>
      <w:proofErr w:type="gramEnd"/>
      <w:r w:rsidRPr="00CD51AE">
        <w:rPr>
          <w:rFonts w:ascii="Times New Roman" w:hAnsi="Times New Roman" w:cs="Times New Roman"/>
          <w:sz w:val="32"/>
          <w:szCs w:val="32"/>
        </w:rPr>
        <w:t xml:space="preserve"> кодекса  Российской  Федерации 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фонда.</w:t>
      </w:r>
    </w:p>
    <w:p w:rsidR="00CD51AE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r w:rsidRPr="00CD51AE">
        <w:rPr>
          <w:rFonts w:ascii="Times New Roman" w:hAnsi="Times New Roman" w:cs="Times New Roman"/>
          <w:sz w:val="32"/>
          <w:szCs w:val="32"/>
        </w:rPr>
        <w:t xml:space="preserve">Суд должен разрешать вопрос о неправомерности утверждения генерального плана в части включения земель (земельных участков из земель) лесного фонда в границы населенного пункта вариативно </w:t>
      </w:r>
      <w:r w:rsidRPr="00CD51AE">
        <w:rPr>
          <w:rFonts w:ascii="Times New Roman" w:hAnsi="Times New Roman" w:cs="Times New Roman"/>
          <w:sz w:val="32"/>
          <w:szCs w:val="32"/>
        </w:rPr>
        <w:lastRenderedPageBreak/>
        <w:t>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лесов, с одной стороны, и прав частных лиц, включая право частной собственности, право на осуществление предпринимательской деятельности, право на жилище, а также потребностей социально-экономического развития муниципального образования (и конкретного населенного пункта), с другой стороны, при соблюдении нормативных требований к границам населенных пунктов.</w:t>
      </w:r>
    </w:p>
    <w:p w:rsidR="00555DE8" w:rsidRPr="00CD51AE" w:rsidRDefault="00CD51AE" w:rsidP="00CD51AE">
      <w:pPr>
        <w:jc w:val="both"/>
        <w:rPr>
          <w:rFonts w:ascii="Times New Roman" w:hAnsi="Times New Roman" w:cs="Times New Roman"/>
          <w:sz w:val="32"/>
          <w:szCs w:val="32"/>
        </w:rPr>
      </w:pPr>
      <w:r w:rsidRPr="00CD51AE">
        <w:rPr>
          <w:rFonts w:ascii="Times New Roman" w:hAnsi="Times New Roman" w:cs="Times New Roman"/>
          <w:sz w:val="32"/>
          <w:szCs w:val="32"/>
        </w:rPr>
        <w:t>Данное в настоящем Постановлении конституционное истолкование не распространяется автоматически на решение вопроса о форме и порядке согласования при утверждении документов территориального планирования в других аспектах, кроме связанн</w:t>
      </w:r>
      <w:r>
        <w:rPr>
          <w:rFonts w:ascii="Times New Roman" w:hAnsi="Times New Roman" w:cs="Times New Roman"/>
          <w:sz w:val="32"/>
          <w:szCs w:val="32"/>
        </w:rPr>
        <w:t>ых</w:t>
      </w:r>
      <w:r w:rsidRPr="00CD51AE">
        <w:rPr>
          <w:rFonts w:ascii="Times New Roman" w:hAnsi="Times New Roman" w:cs="Times New Roman"/>
          <w:sz w:val="32"/>
          <w:szCs w:val="32"/>
        </w:rPr>
        <w:t xml:space="preserve"> с землями лесного фонда.</w:t>
      </w:r>
    </w:p>
    <w:sectPr w:rsidR="00555DE8" w:rsidRPr="00CD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81"/>
    <w:rsid w:val="000B0E81"/>
    <w:rsid w:val="00555DE8"/>
    <w:rsid w:val="00C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9925"/>
  <w15:chartTrackingRefBased/>
  <w15:docId w15:val="{AD6B2A4B-9030-4144-9970-0BBA55C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2023-11-16T09:17:00Z</dcterms:created>
  <dcterms:modified xsi:type="dcterms:W3CDTF">2023-11-16T09:17:00Z</dcterms:modified>
</cp:coreProperties>
</file>