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E17" w:rsidRDefault="004142F6">
      <w:pPr>
        <w:pStyle w:val="10"/>
        <w:keepNext/>
        <w:keepLines/>
        <w:jc w:val="both"/>
      </w:pPr>
      <w:r>
        <w:rPr>
          <w:noProof/>
          <w:lang w:bidi="ar-SA"/>
        </w:rPr>
        <w:t xml:space="preserve"> </w:t>
      </w:r>
    </w:p>
    <w:p w:rsidR="00020E17" w:rsidRDefault="00040783">
      <w:pPr>
        <w:pStyle w:val="11"/>
        <w:spacing w:line="257" w:lineRule="auto"/>
        <w:ind w:firstLine="700"/>
        <w:rPr>
          <w:sz w:val="26"/>
          <w:szCs w:val="26"/>
        </w:rPr>
      </w:pPr>
      <w:r>
        <w:rPr>
          <w:b/>
          <w:bCs/>
          <w:sz w:val="26"/>
          <w:szCs w:val="26"/>
        </w:rPr>
        <w:t>Изменения в процедуре оформления договоров водопользования</w:t>
      </w:r>
    </w:p>
    <w:p w:rsidR="00020E17" w:rsidRDefault="00040783">
      <w:pPr>
        <w:pStyle w:val="11"/>
        <w:ind w:firstLine="720"/>
        <w:jc w:val="both"/>
      </w:pPr>
      <w:r>
        <w:t xml:space="preserve">При осуществлении водопользования важно знать требования природоохранного законодательства для правильной реализации своих </w:t>
      </w:r>
      <w:r>
        <w:t>обязанностей, как природопользователя, и для осуществления производственной деятельности согласно установленным нормам.</w:t>
      </w:r>
    </w:p>
    <w:p w:rsidR="00020E17" w:rsidRDefault="00040783">
      <w:pPr>
        <w:pStyle w:val="11"/>
        <w:ind w:firstLine="720"/>
        <w:jc w:val="both"/>
      </w:pPr>
      <w:r>
        <w:t>С 01.09.2023 в соответствии с Постановлением Правительства Российской Федерации от 18.02.2023 № 274 «О порядке подготовки и заключения д</w:t>
      </w:r>
      <w:r>
        <w:t>оговора водопользования,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Федерации» изменились правила заключения договора во</w:t>
      </w:r>
      <w:r>
        <w:t>допользования и его форма.</w:t>
      </w:r>
    </w:p>
    <w:p w:rsidR="00020E17" w:rsidRDefault="00040783">
      <w:pPr>
        <w:pStyle w:val="11"/>
        <w:ind w:firstLine="720"/>
        <w:jc w:val="both"/>
      </w:pPr>
      <w:r>
        <w:t>Пользование водными объектами является одним из самых распространенных видов природопользования. Для того чтобы осуществлять деятельность, связанную с пользованием водным объектом, юридическому лицу, физическому лицу, индивидуаль</w:t>
      </w:r>
      <w:r>
        <w:t>ному предпринимателю необходим определенный перечень разрешительной документации в зависимости от целей водопользования.</w:t>
      </w:r>
    </w:p>
    <w:p w:rsidR="00020E17" w:rsidRDefault="00040783">
      <w:pPr>
        <w:pStyle w:val="11"/>
        <w:ind w:firstLine="720"/>
        <w:jc w:val="both"/>
      </w:pPr>
      <w:r>
        <w:t>В соответствии с п. 2 ст. 11 Водного кодекса Российской Федерации на основании договоров водопользования право пользования поверхностны</w:t>
      </w:r>
      <w:r>
        <w:t>ми водными объектами, находящимися в федеральной собственности</w:t>
      </w:r>
      <w:r>
        <w:t>, собственности субъектов Российской Федерации, собственности муниципальных образований, приобретается в целях:</w:t>
      </w:r>
    </w:p>
    <w:p w:rsidR="00020E17" w:rsidRDefault="00040783">
      <w:pPr>
        <w:pStyle w:val="11"/>
        <w:numPr>
          <w:ilvl w:val="0"/>
          <w:numId w:val="1"/>
        </w:numPr>
        <w:tabs>
          <w:tab w:val="left" w:pos="925"/>
        </w:tabs>
        <w:ind w:firstLine="720"/>
        <w:jc w:val="both"/>
      </w:pPr>
      <w:bookmarkStart w:id="0" w:name="bookmark3"/>
      <w:bookmarkEnd w:id="0"/>
      <w:r>
        <w:t>забора (изъятия) водных ресурсов из водных объектов в соответствии с ч. 3 ст. 38 В</w:t>
      </w:r>
      <w:r>
        <w:t>одного кодекса РФ;</w:t>
      </w:r>
    </w:p>
    <w:p w:rsidR="00020E17" w:rsidRDefault="00040783">
      <w:pPr>
        <w:pStyle w:val="11"/>
        <w:numPr>
          <w:ilvl w:val="0"/>
          <w:numId w:val="1"/>
        </w:numPr>
        <w:tabs>
          <w:tab w:val="left" w:pos="925"/>
        </w:tabs>
        <w:ind w:firstLine="720"/>
        <w:jc w:val="both"/>
      </w:pPr>
      <w:bookmarkStart w:id="1" w:name="bookmark4"/>
      <w:bookmarkEnd w:id="1"/>
      <w:r>
        <w:t>использования акватории водных объектов, за исключением случаев, при которых выдается решение на пользование водным объектом (ч. 3 ст. 11 Водного кодекса РФ);' не требуется оформление водных объектов в пользование (ч. 4 ст. 11 Водного ко</w:t>
      </w:r>
      <w:r>
        <w:t>декса РФ);</w:t>
      </w:r>
    </w:p>
    <w:p w:rsidR="00020E17" w:rsidRDefault="00040783">
      <w:pPr>
        <w:pStyle w:val="11"/>
        <w:numPr>
          <w:ilvl w:val="0"/>
          <w:numId w:val="1"/>
        </w:numPr>
        <w:tabs>
          <w:tab w:val="left" w:pos="925"/>
        </w:tabs>
        <w:ind w:firstLine="720"/>
        <w:jc w:val="both"/>
      </w:pPr>
      <w:bookmarkStart w:id="2" w:name="bookmark5"/>
      <w:bookmarkEnd w:id="2"/>
      <w:r>
        <w:t>производства электрической энергии без забора (изъятия) водных ресурсов из водных объектов.</w:t>
      </w:r>
    </w:p>
    <w:p w:rsidR="00020E17" w:rsidRDefault="00040783">
      <w:pPr>
        <w:pStyle w:val="11"/>
        <w:ind w:firstLine="720"/>
        <w:jc w:val="both"/>
      </w:pPr>
      <w:r>
        <w:t>В соответствии с договором водопользования орган исполнительной власти или орган местного самоуправления обязуется предоставить водный объект или его час</w:t>
      </w:r>
      <w:r>
        <w:t>ть водопользователю за определенную плату.</w:t>
      </w:r>
    </w:p>
    <w:p w:rsidR="00020E17" w:rsidRDefault="00040783">
      <w:pPr>
        <w:pStyle w:val="11"/>
        <w:ind w:firstLine="720"/>
        <w:jc w:val="both"/>
      </w:pPr>
      <w:r>
        <w:t xml:space="preserve">С 1 сентября 2023 года обязательна к применению новая форма </w:t>
      </w:r>
      <w:bookmarkStart w:id="3" w:name="_GoBack"/>
      <w:bookmarkEnd w:id="3"/>
      <w:r>
        <w:t>примерного договора водопользования. Срок рассмотрения документов для предоставления данной услуги изменится и составит 15 рабочих дней.</w:t>
      </w:r>
    </w:p>
    <w:p w:rsidR="00020E17" w:rsidRDefault="00040783">
      <w:pPr>
        <w:pStyle w:val="11"/>
        <w:ind w:firstLine="720"/>
        <w:jc w:val="both"/>
      </w:pPr>
      <w:r>
        <w:t>Кроме того, с</w:t>
      </w:r>
      <w:r>
        <w:t>огласно нововведениям:</w:t>
      </w:r>
    </w:p>
    <w:p w:rsidR="00020E17" w:rsidRDefault="00040783">
      <w:pPr>
        <w:pStyle w:val="11"/>
        <w:numPr>
          <w:ilvl w:val="0"/>
          <w:numId w:val="1"/>
        </w:numPr>
        <w:tabs>
          <w:tab w:val="left" w:pos="925"/>
        </w:tabs>
        <w:ind w:firstLine="720"/>
        <w:jc w:val="both"/>
      </w:pPr>
      <w:bookmarkStart w:id="4" w:name="bookmark6"/>
      <w:bookmarkEnd w:id="4"/>
      <w:r>
        <w:t>определено, что заявление о предоставлении водного объекта в пользование, а также необходимые документы направляются посредством информационной системы «Единый портал государственных и муниципальных услуг (функций)», регионального по</w:t>
      </w:r>
      <w:r>
        <w:t xml:space="preserve">ртала государственных и муниципальных услуг или ведомственных информационных систем. На бумажном носителе </w:t>
      </w:r>
      <w:r>
        <w:lastRenderedPageBreak/>
        <w:t>предоставление указанных документов будет доступно только в случае отсутствия возможности использования ранее указанных способов лично хозяйствующим с</w:t>
      </w:r>
      <w:r>
        <w:t>убъектом или посредством многофункциональных центров;</w:t>
      </w:r>
    </w:p>
    <w:p w:rsidR="00020E17" w:rsidRDefault="00040783">
      <w:pPr>
        <w:pStyle w:val="11"/>
        <w:ind w:firstLine="700"/>
        <w:jc w:val="both"/>
      </w:pPr>
      <w:r>
        <w:t>- установлен перечень документов, которые необходимо будет предоставлять дополнительно с заявлением в случае его направления в уполномоченный орган на бумажном носителе.</w:t>
      </w:r>
    </w:p>
    <w:p w:rsidR="00020E17" w:rsidRDefault="00040783">
      <w:pPr>
        <w:pStyle w:val="11"/>
        <w:ind w:firstLine="700"/>
        <w:jc w:val="both"/>
      </w:pPr>
      <w:r>
        <w:t>Форма самого примерного договора</w:t>
      </w:r>
      <w:r>
        <w:t xml:space="preserve"> водопользования также изменилась/, в части особенностей указания параметров водного объекта и водопользования, обязанностей водопользователя.</w:t>
      </w:r>
    </w:p>
    <w:p w:rsidR="00020E17" w:rsidRDefault="00040783">
      <w:pPr>
        <w:pStyle w:val="11"/>
        <w:ind w:firstLine="700"/>
        <w:jc w:val="both"/>
      </w:pPr>
      <w:r>
        <w:t xml:space="preserve">Самовольное </w:t>
      </w:r>
      <w:r>
        <w:t xml:space="preserve"> занятие водного объекта или его части, либо использование их без документов, на основании которых в</w:t>
      </w:r>
      <w:r>
        <w:t>озникает право пользования водным объектом или его частью, либо водопользование с нарушением его условий влекут наложение административного штрафа (ст. 7.6 КоАП РФ):</w:t>
      </w:r>
    </w:p>
    <w:p w:rsidR="00020E17" w:rsidRDefault="00040783">
      <w:pPr>
        <w:pStyle w:val="11"/>
        <w:ind w:firstLine="700"/>
        <w:jc w:val="both"/>
      </w:pPr>
      <w:r>
        <w:t>на должностных лиц - от 10 000 до 30 000 руб.;</w:t>
      </w:r>
    </w:p>
    <w:p w:rsidR="00020E17" w:rsidRDefault="00040783">
      <w:pPr>
        <w:pStyle w:val="11"/>
        <w:ind w:firstLine="700"/>
        <w:jc w:val="both"/>
      </w:pPr>
      <w:r>
        <w:t xml:space="preserve">на индивидуальных предпринимателей - от 10 </w:t>
      </w:r>
      <w:r>
        <w:t>000 до 30 000 руб. или административное приостановление деятельности на срок до 90 суток;</w:t>
      </w:r>
    </w:p>
    <w:p w:rsidR="00020E17" w:rsidRDefault="00040783">
      <w:pPr>
        <w:pStyle w:val="11"/>
        <w:ind w:firstLine="700"/>
        <w:jc w:val="both"/>
      </w:pPr>
      <w:r>
        <w:t>на юридических лиц - от 50 000 до 100 000 руб. или административное приостановление деятельности на срок до 90 суток.</w:t>
      </w:r>
    </w:p>
    <w:sectPr w:rsidR="00020E17">
      <w:pgSz w:w="11900" w:h="16840"/>
      <w:pgMar w:top="1179" w:right="615" w:bottom="1028" w:left="1633" w:header="751" w:footer="60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40783">
      <w:r>
        <w:separator/>
      </w:r>
    </w:p>
  </w:endnote>
  <w:endnote w:type="continuationSeparator" w:id="0">
    <w:p w:rsidR="00000000" w:rsidRDefault="0004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E17" w:rsidRDefault="00020E17"/>
  </w:footnote>
  <w:footnote w:type="continuationSeparator" w:id="0">
    <w:p w:rsidR="00020E17" w:rsidRDefault="00020E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6075"/>
    <w:multiLevelType w:val="multilevel"/>
    <w:tmpl w:val="69DECF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17"/>
    <w:rsid w:val="00020E17"/>
    <w:rsid w:val="00040783"/>
    <w:rsid w:val="0041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33EF"/>
  <w15:docId w15:val="{6383DCEB-5720-44A2-81FC-A2CD9D32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pPr>
      <w:spacing w:after="420"/>
      <w:ind w:firstLine="720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Дербентские новости</dc:creator>
  <cp:lastModifiedBy>Дербентские новости</cp:lastModifiedBy>
  <cp:revision>3</cp:revision>
  <dcterms:created xsi:type="dcterms:W3CDTF">2023-12-07T08:35:00Z</dcterms:created>
  <dcterms:modified xsi:type="dcterms:W3CDTF">2023-12-07T08:36:00Z</dcterms:modified>
</cp:coreProperties>
</file>