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E3" w:rsidRDefault="00A638E3" w:rsidP="00A638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r w:rsidRPr="008F35EF">
        <w:rPr>
          <w:rFonts w:ascii="Times New Roman" w:hAnsi="Times New Roman"/>
          <w:b/>
          <w:bCs/>
          <w:sz w:val="28"/>
          <w:szCs w:val="28"/>
        </w:rPr>
        <w:t xml:space="preserve">Продлен срок предоставления мер поддержки многодетным семьям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8F35EF">
        <w:rPr>
          <w:rFonts w:ascii="Times New Roman" w:hAnsi="Times New Roman"/>
          <w:b/>
          <w:bCs/>
          <w:sz w:val="28"/>
          <w:szCs w:val="28"/>
        </w:rPr>
        <w:t>по ипотечным кредитам</w:t>
      </w:r>
    </w:p>
    <w:bookmarkEnd w:id="0"/>
    <w:p w:rsidR="00A638E3" w:rsidRDefault="00A638E3" w:rsidP="00A638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8E3" w:rsidRDefault="00A638E3" w:rsidP="00A638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8E3" w:rsidRPr="00FA4CB6" w:rsidRDefault="00A638E3" w:rsidP="00A638E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FA4CB6">
        <w:rPr>
          <w:rFonts w:ascii="Times New Roman" w:hAnsi="Times New Roman"/>
          <w:sz w:val="28"/>
          <w:szCs w:val="28"/>
        </w:rPr>
        <w:t>Постановлением Правительства РФ от 28.09.2022 № 1702, вступившим в силу с 08.10.2022, внесены изменения в Положение о реализации мер государственной поддержки семей, имеющих детей в целях создания условий для погашения обязательств по ипотечным жилищным кредитам (займам), утвержденное постановлением Правительства РФ от 07.09.2019 № 1170.</w:t>
      </w:r>
    </w:p>
    <w:p w:rsidR="00A638E3" w:rsidRPr="00FA4CB6" w:rsidRDefault="00A638E3" w:rsidP="00A638E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FA4CB6">
        <w:rPr>
          <w:rFonts w:ascii="Times New Roman" w:hAnsi="Times New Roman"/>
          <w:sz w:val="28"/>
          <w:szCs w:val="28"/>
        </w:rPr>
        <w:t>Продлен срок предоставления мер поддержки на погашение ипотеки в размере до 450 тыс. руб. при рождении 3-его и последующих детей в период с 01.01.2019 по 01.07.2024 (ранее срок был ограничен 31.12.2022)</w:t>
      </w:r>
    </w:p>
    <w:p w:rsidR="00A638E3" w:rsidRDefault="00A638E3" w:rsidP="00A638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638E3" w:rsidRDefault="00A638E3" w:rsidP="00A638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638E3" w:rsidRPr="006A2BA7" w:rsidRDefault="00A638E3" w:rsidP="00A638E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г. Дербента</w:t>
      </w:r>
    </w:p>
    <w:p w:rsidR="00A638E3" w:rsidRPr="006A2BA7" w:rsidRDefault="00A638E3" w:rsidP="00A638E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638E3" w:rsidRDefault="00A638E3" w:rsidP="00A638E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Т.М. </w:t>
      </w:r>
      <w:proofErr w:type="spellStart"/>
      <w:r>
        <w:rPr>
          <w:rFonts w:ascii="Times New Roman" w:hAnsi="Times New Roman"/>
          <w:sz w:val="28"/>
          <w:szCs w:val="28"/>
        </w:rPr>
        <w:t>Ахадова</w:t>
      </w:r>
      <w:proofErr w:type="spellEnd"/>
    </w:p>
    <w:p w:rsidR="00A638E3" w:rsidRPr="00FA4CB6" w:rsidRDefault="00A638E3" w:rsidP="00A638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53D72" w:rsidRPr="00E72FC6" w:rsidRDefault="00753D72" w:rsidP="00753D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5E3" w:rsidRPr="00753D72" w:rsidRDefault="00F505E3" w:rsidP="00753D72"/>
    <w:sectPr w:rsidR="00F505E3" w:rsidRPr="0075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1"/>
    <w:rsid w:val="005E6B01"/>
    <w:rsid w:val="00753D72"/>
    <w:rsid w:val="009205F8"/>
    <w:rsid w:val="00A638E3"/>
    <w:rsid w:val="00B32FAC"/>
    <w:rsid w:val="00D04116"/>
    <w:rsid w:val="00D97BD3"/>
    <w:rsid w:val="00EC506E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EB1"/>
  <w15:chartTrackingRefBased/>
  <w15:docId w15:val="{98D933FF-847F-4650-B210-5079009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2023-06-21T08:59:00Z</dcterms:created>
  <dcterms:modified xsi:type="dcterms:W3CDTF">2023-06-21T08:59:00Z</dcterms:modified>
</cp:coreProperties>
</file>