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87" w:rsidRPr="007E1087" w:rsidRDefault="007E1087" w:rsidP="007E1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087">
        <w:rPr>
          <w:rFonts w:ascii="Times New Roman" w:hAnsi="Times New Roman" w:cs="Times New Roman"/>
          <w:sz w:val="28"/>
          <w:szCs w:val="28"/>
        </w:rPr>
        <w:t>Судом удовлетворен иск прокурора города Дербента в защиту жилищных прав ребенка-инвалида</w:t>
      </w:r>
    </w:p>
    <w:p w:rsidR="007E1087" w:rsidRPr="007E1087" w:rsidRDefault="007E1087" w:rsidP="007E1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087" w:rsidRPr="007E1087" w:rsidRDefault="007E1087" w:rsidP="007E1087">
      <w:pPr>
        <w:jc w:val="both"/>
        <w:rPr>
          <w:rFonts w:ascii="Times New Roman" w:hAnsi="Times New Roman" w:cs="Times New Roman"/>
          <w:sz w:val="28"/>
          <w:szCs w:val="28"/>
        </w:rPr>
      </w:pPr>
      <w:r w:rsidRPr="007E1087">
        <w:rPr>
          <w:rFonts w:ascii="Times New Roman" w:hAnsi="Times New Roman" w:cs="Times New Roman"/>
          <w:sz w:val="28"/>
          <w:szCs w:val="28"/>
        </w:rPr>
        <w:t xml:space="preserve">Решением Советского районного суда от 21.04.2021 удовлетворено </w:t>
      </w:r>
      <w:proofErr w:type="spellStart"/>
      <w:proofErr w:type="gramStart"/>
      <w:r w:rsidRPr="007E1087">
        <w:rPr>
          <w:rFonts w:ascii="Times New Roman" w:hAnsi="Times New Roman" w:cs="Times New Roman"/>
          <w:sz w:val="28"/>
          <w:szCs w:val="28"/>
        </w:rPr>
        <w:t>ис-ковое</w:t>
      </w:r>
      <w:proofErr w:type="spellEnd"/>
      <w:proofErr w:type="gramEnd"/>
      <w:r w:rsidRPr="007E1087">
        <w:rPr>
          <w:rFonts w:ascii="Times New Roman" w:hAnsi="Times New Roman" w:cs="Times New Roman"/>
          <w:sz w:val="28"/>
          <w:szCs w:val="28"/>
        </w:rPr>
        <w:t xml:space="preserve"> заявление прокурора города Дербен</w:t>
      </w:r>
      <w:r>
        <w:rPr>
          <w:rFonts w:ascii="Times New Roman" w:hAnsi="Times New Roman" w:cs="Times New Roman"/>
          <w:sz w:val="28"/>
          <w:szCs w:val="28"/>
        </w:rPr>
        <w:t>та в порядке ст. 45 ГПК РФ к Ми</w:t>
      </w:r>
      <w:r w:rsidRPr="007E1087">
        <w:rPr>
          <w:rFonts w:ascii="Times New Roman" w:hAnsi="Times New Roman" w:cs="Times New Roman"/>
          <w:sz w:val="28"/>
          <w:szCs w:val="28"/>
        </w:rPr>
        <w:t xml:space="preserve">нистерству строительства и жилищно-коммунального хозяйства Республики Дагестан об </w:t>
      </w:r>
      <w:proofErr w:type="spellStart"/>
      <w:r w:rsidRPr="007E108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7E1087">
        <w:rPr>
          <w:rFonts w:ascii="Times New Roman" w:hAnsi="Times New Roman" w:cs="Times New Roman"/>
          <w:sz w:val="28"/>
          <w:szCs w:val="28"/>
        </w:rPr>
        <w:t xml:space="preserve"> предоставить ребенку-инвалиду жилое помещение по договору социального найма вне очереди.</w:t>
      </w:r>
    </w:p>
    <w:p w:rsidR="007E1087" w:rsidRPr="007E1087" w:rsidRDefault="007E1087" w:rsidP="007E1087">
      <w:pPr>
        <w:jc w:val="both"/>
        <w:rPr>
          <w:rFonts w:ascii="Times New Roman" w:hAnsi="Times New Roman" w:cs="Times New Roman"/>
          <w:sz w:val="28"/>
          <w:szCs w:val="28"/>
        </w:rPr>
      </w:pPr>
      <w:r w:rsidRPr="007E1087">
        <w:rPr>
          <w:rFonts w:ascii="Times New Roman" w:hAnsi="Times New Roman" w:cs="Times New Roman"/>
          <w:sz w:val="28"/>
          <w:szCs w:val="28"/>
        </w:rPr>
        <w:t>В феврале 2022 года прокуратурой города проведена проверка по обращению жительницы города в интересах ребенка-инвалида о нарушениях жилищных прав и по другим вопросам.</w:t>
      </w:r>
    </w:p>
    <w:p w:rsidR="007E1087" w:rsidRPr="007E1087" w:rsidRDefault="007E1087" w:rsidP="007E1087">
      <w:pPr>
        <w:jc w:val="both"/>
        <w:rPr>
          <w:rFonts w:ascii="Times New Roman" w:hAnsi="Times New Roman" w:cs="Times New Roman"/>
          <w:sz w:val="28"/>
          <w:szCs w:val="28"/>
        </w:rPr>
      </w:pPr>
      <w:r w:rsidRPr="007E1087">
        <w:rPr>
          <w:rFonts w:ascii="Times New Roman" w:hAnsi="Times New Roman" w:cs="Times New Roman"/>
          <w:sz w:val="28"/>
          <w:szCs w:val="28"/>
        </w:rPr>
        <w:t xml:space="preserve">Установлено, что гражданка А. в 2011 году принята на учет граждан из числа инвалидов и семей, имеющих детей-инвалидов в качестве нуждающихся в жилых помещениях, предоставляемых по договору социального найма. </w:t>
      </w:r>
    </w:p>
    <w:p w:rsidR="007E1087" w:rsidRPr="007E1087" w:rsidRDefault="007E1087" w:rsidP="007E1087">
      <w:pPr>
        <w:jc w:val="both"/>
        <w:rPr>
          <w:rFonts w:ascii="Times New Roman" w:hAnsi="Times New Roman" w:cs="Times New Roman"/>
          <w:sz w:val="28"/>
          <w:szCs w:val="28"/>
        </w:rPr>
      </w:pPr>
      <w:r w:rsidRPr="007E1087">
        <w:rPr>
          <w:rFonts w:ascii="Times New Roman" w:hAnsi="Times New Roman" w:cs="Times New Roman"/>
          <w:sz w:val="28"/>
          <w:szCs w:val="28"/>
        </w:rPr>
        <w:t>Сыну заявительницы с рождения поставлен диагноз «Детский церебральный паралич смешанной формы». Данное заболевание в соответствии со ст. 51 Жилищного кодекса Российской Федерации Постановлением Правительства Российской Федерации «Об утверждении перечня заболеваний, дающих инвалидам, страдающим ими, право на дополнительную жилую площадь» относится к перечню заболеваний, дающих инвалидам, страдающим ими, право на дополнительную жилую площадь.</w:t>
      </w:r>
    </w:p>
    <w:p w:rsidR="007E1087" w:rsidRPr="007E1087" w:rsidRDefault="007E1087" w:rsidP="007E1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087" w:rsidRPr="007E1087" w:rsidRDefault="007E1087" w:rsidP="007E1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087" w:rsidRPr="007E1087" w:rsidRDefault="007E1087" w:rsidP="007E1087">
      <w:pPr>
        <w:jc w:val="both"/>
        <w:rPr>
          <w:rFonts w:ascii="Times New Roman" w:hAnsi="Times New Roman" w:cs="Times New Roman"/>
          <w:sz w:val="28"/>
          <w:szCs w:val="28"/>
        </w:rPr>
      </w:pPr>
      <w:r w:rsidRPr="007E1087">
        <w:rPr>
          <w:rFonts w:ascii="Times New Roman" w:hAnsi="Times New Roman" w:cs="Times New Roman"/>
          <w:sz w:val="28"/>
          <w:szCs w:val="28"/>
        </w:rPr>
        <w:t>Помощник прокурора г. Дербента</w:t>
      </w:r>
    </w:p>
    <w:p w:rsidR="007E1087" w:rsidRPr="007E1087" w:rsidRDefault="007E1087" w:rsidP="007E1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087" w:rsidRPr="007E1087" w:rsidRDefault="007E1087" w:rsidP="007E1087">
      <w:pPr>
        <w:jc w:val="both"/>
        <w:rPr>
          <w:rFonts w:ascii="Times New Roman" w:hAnsi="Times New Roman" w:cs="Times New Roman"/>
          <w:sz w:val="28"/>
          <w:szCs w:val="28"/>
        </w:rPr>
      </w:pPr>
      <w:r w:rsidRPr="007E108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</w:t>
      </w:r>
      <w:r w:rsidR="00020380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7E1087">
        <w:rPr>
          <w:rFonts w:ascii="Times New Roman" w:hAnsi="Times New Roman" w:cs="Times New Roman"/>
          <w:sz w:val="28"/>
          <w:szCs w:val="28"/>
        </w:rPr>
        <w:t xml:space="preserve">                     Т.М. </w:t>
      </w:r>
      <w:proofErr w:type="spellStart"/>
      <w:r w:rsidRPr="007E1087">
        <w:rPr>
          <w:rFonts w:ascii="Times New Roman" w:hAnsi="Times New Roman" w:cs="Times New Roman"/>
          <w:sz w:val="28"/>
          <w:szCs w:val="28"/>
        </w:rPr>
        <w:t>Ахадова</w:t>
      </w:r>
      <w:proofErr w:type="spellEnd"/>
    </w:p>
    <w:p w:rsidR="005424D7" w:rsidRPr="007E1087" w:rsidRDefault="005424D7" w:rsidP="007E10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24D7" w:rsidRPr="007E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F2"/>
    <w:rsid w:val="00020380"/>
    <w:rsid w:val="005424D7"/>
    <w:rsid w:val="007E1087"/>
    <w:rsid w:val="0083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3684"/>
  <w15:chartTrackingRefBased/>
  <w15:docId w15:val="{D5FFDAD2-AEDB-4E81-A6C5-27620737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3</cp:revision>
  <dcterms:created xsi:type="dcterms:W3CDTF">2022-05-11T14:07:00Z</dcterms:created>
  <dcterms:modified xsi:type="dcterms:W3CDTF">2022-05-11T14:09:00Z</dcterms:modified>
</cp:coreProperties>
</file>