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08" w:h="322" w:hRule="exact" w:wrap="none" w:vAnchor="page" w:hAnchor="page" w:x="1129" w:y="209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spacing w:before="0" w:after="585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результатах публичных слушаний по вопросу изменения вида разрешенного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spacing w:before="0" w:after="12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использования земельного участка.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20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Публичные слушания назначены Постановлением администрации городского округа «город Дербент»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213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проведения: 05.06.2017 года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13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проведения: с 14 ч. 00 мин. до 14 ч.ЗО минут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20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проведения: МКУ «Управление земельных и имущественных отношений» ЕО «город Дербент»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21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участников: 6 человека.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73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обсуждения принято решение:</w:t>
      </w:r>
    </w:p>
    <w:p>
      <w:pPr>
        <w:pStyle w:val="Style3"/>
        <w:framePr w:w="9408" w:h="8930" w:hRule="exact" w:wrap="none" w:vAnchor="page" w:hAnchor="page" w:x="1129" w:y="2615"/>
        <w:widowControl w:val="0"/>
        <w:keepNext w:val="0"/>
        <w:keepLines w:val="0"/>
        <w:shd w:val="clear" w:color="auto" w:fill="auto"/>
        <w:bidi w:val="0"/>
        <w:jc w:val="both"/>
        <w:spacing w:before="0" w:after="124" w:line="365" w:lineRule="exact"/>
        <w:ind w:left="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1)Изменить вид разрешенного использования земельных участков общей площадью 1320 кв.м., с кадастровым номером 05:42:000082:2404, расположенного по адресу: Россия, респ.Дагестан, г.Дербент, ул. Вавилова, из вида «под сельскохозяйственное использование » на другой вид разрешенного использования «многоэтажная жилая застройка » код 2.6</w:t>
      </w:r>
    </w:p>
    <w:p>
      <w:pPr>
        <w:pStyle w:val="Style3"/>
        <w:numPr>
          <w:ilvl w:val="0"/>
          <w:numId w:val="1"/>
        </w:numPr>
        <w:framePr w:w="9408" w:h="8930" w:hRule="exact" w:wrap="none" w:vAnchor="page" w:hAnchor="page" w:x="1129" w:y="2615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0" w:line="360" w:lineRule="exact"/>
        <w:ind w:left="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Представить протокол публичных слушаний, предложения, поступившие в ходе их проведения, в администрацию ЕО «город Дербент».</w:t>
      </w:r>
    </w:p>
    <w:p>
      <w:pPr>
        <w:pStyle w:val="Style3"/>
        <w:numPr>
          <w:ilvl w:val="0"/>
          <w:numId w:val="1"/>
        </w:numPr>
        <w:framePr w:w="9408" w:h="8930" w:hRule="exact" w:wrap="none" w:vAnchor="page" w:hAnchor="page" w:x="1129" w:y="2615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Опубликовать результаты публичных слушаний в средствах массовой</w:t>
      </w:r>
    </w:p>
    <w:p>
      <w:pPr>
        <w:pStyle w:val="Style5"/>
        <w:framePr w:w="2755" w:h="1170" w:hRule="exact" w:wrap="none" w:vAnchor="page" w:hAnchor="page" w:x="1129" w:y="11499"/>
        <w:widowControl w:val="0"/>
        <w:keepNext w:val="0"/>
        <w:keepLines w:val="0"/>
        <w:shd w:val="clear" w:color="auto" w:fill="auto"/>
        <w:bidi w:val="0"/>
        <w:spacing w:before="0" w:after="0"/>
        <w:ind w:left="0" w:right="2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комиссии:</w:t>
        <w:br/>
        <w:t>Секретарь комиссии: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05pt;margin-top:562.1pt;width:461.75pt;height:134.4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jc w:val="both"/>
      <w:spacing w:line="55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