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A1" w:rsidRPr="001D67A1" w:rsidRDefault="001D67A1" w:rsidP="001D67A1">
      <w:pPr>
        <w:shd w:val="clear" w:color="auto" w:fill="FFFFFF"/>
        <w:spacing w:after="0" w:line="240" w:lineRule="auto"/>
        <w:ind w:left="622" w:firstLine="794"/>
        <w:jc w:val="both"/>
        <w:outlineLvl w:val="1"/>
        <w:rPr>
          <w:rFonts w:ascii="Times New Roman" w:eastAsia="Times New Roman" w:hAnsi="Times New Roman" w:cs="Times New Roman"/>
          <w:bCs/>
          <w:color w:val="87232E"/>
          <w:sz w:val="32"/>
          <w:szCs w:val="32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32"/>
          <w:szCs w:val="32"/>
          <w:lang w:eastAsia="ru-RU"/>
        </w:rPr>
        <w:t>Запрет выдавать займы под залог жилья</w:t>
      </w:r>
    </w:p>
    <w:p w:rsidR="001D67A1" w:rsidRDefault="001D67A1" w:rsidP="001D67A1">
      <w:pPr>
        <w:shd w:val="clear" w:color="auto" w:fill="FFFFFF"/>
        <w:spacing w:after="0" w:line="240" w:lineRule="auto"/>
        <w:ind w:left="57" w:firstLine="794"/>
        <w:jc w:val="both"/>
        <w:outlineLvl w:val="1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</w:p>
    <w:p w:rsidR="00FE3519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1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>Запрет выдавать займы под залог жилья</w:t>
      </w:r>
      <w:r w:rsidR="001D67A1"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 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ФЗ №271 от 2 августа 2019 года начнет свою работу с 1 ноября. 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1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Согласно данному документу </w:t>
      </w:r>
      <w:hyperlink r:id="rId5" w:history="1">
        <w:proofErr w:type="gramStart"/>
        <w:r w:rsidRPr="001D67A1">
          <w:rPr>
            <w:rFonts w:ascii="Times New Roman" w:eastAsia="Times New Roman" w:hAnsi="Times New Roman" w:cs="Times New Roman"/>
            <w:bCs/>
            <w:color w:val="64517B"/>
            <w:sz w:val="28"/>
            <w:szCs w:val="28"/>
            <w:u w:val="single"/>
            <w:lang w:eastAsia="ru-RU"/>
          </w:rPr>
          <w:t>микро-финансовые</w:t>
        </w:r>
        <w:proofErr w:type="gramEnd"/>
      </w:hyperlink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организации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не смогут выдавать займы под залог жилья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. </w:t>
      </w:r>
      <w:r w:rsidR="00FE3519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При этом</w:t>
      </w:r>
      <w:r w:rsid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даже если получатель средств, не </w:t>
      </w: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против</w:t>
      </w:r>
      <w:proofErr w:type="gram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</w:t>
      </w: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в</w:t>
      </w:r>
      <w:proofErr w:type="gram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качестве обеспечения предоставить свою квартиру или жилье кого-то другого, то работники МФО все равно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не будут иметь на это права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</w:t>
      </w:r>
      <w:r w:rsid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</w:t>
      </w:r>
    </w:p>
    <w:p w:rsidR="00B52E7F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В то же время, н</w:t>
      </w:r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овые правила не распространяются на кредиты, выдаваемые на бизнес.</w:t>
      </w:r>
    </w:p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sectPr w:rsidR="00FE3519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5757F9"/>
    <w:rsid w:val="005E342D"/>
    <w:rsid w:val="009E6C8B"/>
    <w:rsid w:val="00B52E7F"/>
    <w:rsid w:val="00B6781C"/>
    <w:rsid w:val="00CD3489"/>
    <w:rsid w:val="00D45D85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ial-benefit.ru/novosti/glavnye-novosti-na-19-avgusta-mfo-zapretyat-vydavat-zajmy-pod-zalog-zhilya-rost-kursa-dollara-sberbank-snizhaet-stavki-po-voennoj-ipote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10</cp:revision>
  <dcterms:created xsi:type="dcterms:W3CDTF">2020-01-12T12:06:00Z</dcterms:created>
  <dcterms:modified xsi:type="dcterms:W3CDTF">2020-01-12T11:30:00Z</dcterms:modified>
</cp:coreProperties>
</file>