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94D9" w14:textId="77777777" w:rsidR="001E399D" w:rsidRPr="006939BA" w:rsidRDefault="001E399D" w:rsidP="001E399D">
      <w:pPr>
        <w:tabs>
          <w:tab w:val="left" w:pos="567"/>
          <w:tab w:val="left" w:pos="709"/>
        </w:tabs>
        <w:jc w:val="center"/>
        <w:outlineLvl w:val="0"/>
        <w:rPr>
          <w:b/>
          <w:position w:val="6"/>
          <w:szCs w:val="28"/>
        </w:rPr>
      </w:pPr>
      <w:bookmarkStart w:id="0" w:name="_GoBack"/>
      <w:r w:rsidRPr="006939BA">
        <w:rPr>
          <w:b/>
          <w:szCs w:val="28"/>
        </w:rPr>
        <w:t>О</w:t>
      </w:r>
      <w:r w:rsidRPr="006939BA">
        <w:rPr>
          <w:b/>
          <w:bCs/>
          <w:szCs w:val="28"/>
          <w:shd w:val="clear" w:color="auto" w:fill="FFFFFF"/>
        </w:rPr>
        <w:t>тветственность за пропаганду наркотиков.</w:t>
      </w:r>
    </w:p>
    <w:bookmarkEnd w:id="0"/>
    <w:p w14:paraId="38BC1DBA" w14:textId="77777777" w:rsidR="001E399D" w:rsidRPr="006939BA" w:rsidRDefault="001E399D" w:rsidP="001E399D">
      <w:pPr>
        <w:tabs>
          <w:tab w:val="left" w:pos="567"/>
          <w:tab w:val="left" w:pos="709"/>
        </w:tabs>
        <w:jc w:val="both"/>
        <w:outlineLvl w:val="0"/>
        <w:rPr>
          <w:position w:val="6"/>
          <w:szCs w:val="28"/>
        </w:rPr>
      </w:pPr>
      <w:r w:rsidRPr="006939BA">
        <w:rPr>
          <w:position w:val="6"/>
          <w:szCs w:val="28"/>
        </w:rPr>
        <w:t xml:space="preserve">  </w:t>
      </w:r>
    </w:p>
    <w:p w14:paraId="23CD3AB2" w14:textId="77777777" w:rsidR="001E399D" w:rsidRPr="006939BA" w:rsidRDefault="001E399D" w:rsidP="001E39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39BA">
        <w:rPr>
          <w:position w:val="6"/>
          <w:sz w:val="28"/>
          <w:szCs w:val="28"/>
        </w:rPr>
        <w:t xml:space="preserve">          </w:t>
      </w:r>
      <w:r w:rsidRPr="006939BA">
        <w:rPr>
          <w:sz w:val="28"/>
          <w:szCs w:val="28"/>
        </w:rPr>
        <w:t>Согласно ст. 1 Федерального закона от 08.01.1998 № 3-ФЗ «О наркотических средствах и психотропных веществах» (далее - Закон),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14:paraId="13517524" w14:textId="77777777" w:rsidR="001E399D" w:rsidRPr="006939BA" w:rsidRDefault="001E399D" w:rsidP="001E39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В соответствии со ст. 46 Закона, запрещается пропаганда в сфере оборота наркотических средств, психотропных веществ и их прекурсоров.</w:t>
      </w:r>
    </w:p>
    <w:p w14:paraId="37079B94" w14:textId="77777777" w:rsidR="001E399D" w:rsidRPr="006939BA" w:rsidRDefault="001E399D" w:rsidP="001E39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- Постановление № 290) установлен минимальный перечень услуг и работ, необходимых для обеспечения надлежащего содержания общего имущества в многоквартирном доме, и порядке их оказания и выполнения.</w:t>
      </w:r>
    </w:p>
    <w:p w14:paraId="39E84AC4" w14:textId="77777777" w:rsidR="001E399D" w:rsidRPr="006939BA" w:rsidRDefault="001E399D" w:rsidP="001E39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В соответствии с п. 9 Постановления № 290 при выявлении повреждений и нарушений отделки фасадов многоквартирных домов и их отдельных элементов следует разработка плана восстановительных работ (при необходимости), проведение восстановительных работ.</w:t>
      </w:r>
    </w:p>
    <w:p w14:paraId="1F891E6B" w14:textId="77777777" w:rsidR="001E399D" w:rsidRPr="006939BA" w:rsidRDefault="001E399D" w:rsidP="001E39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 xml:space="preserve">Согласно </w:t>
      </w:r>
      <w:proofErr w:type="spellStart"/>
      <w:r w:rsidRPr="006939BA">
        <w:rPr>
          <w:sz w:val="28"/>
          <w:szCs w:val="28"/>
        </w:rPr>
        <w:t>абз</w:t>
      </w:r>
      <w:proofErr w:type="spellEnd"/>
      <w:r w:rsidRPr="006939BA">
        <w:rPr>
          <w:sz w:val="28"/>
          <w:szCs w:val="28"/>
        </w:rPr>
        <w:t>. 4 ч. 1 ст. 2 Федерального закона от 24.06.1999 № 120-ФЗ «Об основах системы профилактики безнадзорности и правонарушений несовершеннолетних», основной задачей деятельности по профилактике является выявление и пресечение случаев вовлечения несовершеннолетних в совершение преступлений и антиобщественных действий.</w:t>
      </w:r>
    </w:p>
    <w:p w14:paraId="6A60A0D9" w14:textId="77777777" w:rsidR="001E399D" w:rsidRPr="006939BA" w:rsidRDefault="001E399D" w:rsidP="001E39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В данном случае, пропаганда наркотических средств приводит к появлению устойчивого спроса на них, особенно среди молодежи и подростков, а также приводит к формированию среди населения антисоциального образа жизни и подрыва внутренней системы антинаркотических запретов.</w:t>
      </w:r>
    </w:p>
    <w:p w14:paraId="18078498" w14:textId="77777777" w:rsidR="001E399D" w:rsidRPr="006939BA" w:rsidRDefault="001E399D" w:rsidP="001E39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Ответственность за пропаганду наркотических средств определена ст. 6.13 КоАП РФ. Любой неравнодушный гражданин может сообщить о наличии таких надписей в органы полиции либо наркоконтроля для принятия мер к лицам, которые нанесли такое изображение. В связи с участившимися случаями пропаганды наркотических средств в сети «Интернет» в декабре 2020 года в ст. 6.13 КоАП РФ включена часть 1.1, устанавливающая повышенную ответственность за подобные деяния – на граждан в виде штрафа от 5 тыс. до 30 тыс. рублей; на должностных лиц – от 50 тыс. до 100 тыс. рублей; на индивидуальных предпринимателей – от 50 тыс. до 100 тыс. рублей либо приостановление деятельности до 90 суток; на юридических лиц – от 1 млн до 1,5 млн рублей либо приостановление деятельности до 90 суток.</w:t>
      </w:r>
    </w:p>
    <w:p w14:paraId="445F6144" w14:textId="77777777" w:rsidR="003204AA" w:rsidRDefault="003204AA"/>
    <w:sectPr w:rsidR="0032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28"/>
    <w:rsid w:val="001E399D"/>
    <w:rsid w:val="00235428"/>
    <w:rsid w:val="003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1D157-8DB5-43D1-AB88-53054469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2021-06-22T11:16:00Z</dcterms:created>
  <dcterms:modified xsi:type="dcterms:W3CDTF">2021-06-22T11:16:00Z</dcterms:modified>
</cp:coreProperties>
</file>