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BF" w:rsidRDefault="00B10ABF" w:rsidP="00B10ABF">
      <w:pPr>
        <w:pStyle w:val="1"/>
        <w:shd w:val="clear" w:color="auto" w:fill="FFFFFF"/>
        <w:ind w:firstLine="675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Хищения, совершаемые с использованием современных информационно-телекоммуникационных технологий.</w:t>
      </w:r>
    </w:p>
    <w:p w:rsidR="00B10ABF" w:rsidRDefault="00B10ABF" w:rsidP="00B10ABF">
      <w:pPr>
        <w:ind w:firstLine="675"/>
      </w:pPr>
    </w:p>
    <w:p w:rsidR="00B10ABF" w:rsidRDefault="00B10ABF" w:rsidP="00B10ABF">
      <w:pPr>
        <w:tabs>
          <w:tab w:val="left" w:pos="426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Развитие технологий в современном мире обуславливает их повсеместное проникновение во все сферы общественной жизни. Этим пользуются не только добросовестные пользователи информационных сетей, но и злоумышленники, преследующие различные противоправные цели – личное обогащение, дискредитацию граждан и государственных органов, распространение запрещенной информации и т.д.</w:t>
      </w:r>
    </w:p>
    <w:p w:rsidR="00B10ABF" w:rsidRDefault="00B10ABF" w:rsidP="00B10ABF">
      <w:pPr>
        <w:tabs>
          <w:tab w:val="left" w:pos="426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отмечается ежегодный рост таких преступлений. Повсеместно регистрируются преступления, связанные с хищением денежных средств из банков и иных кредитных организаций, физических и юридических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преступного посягательства предусмотрена ст.ст. 158, 159, 159.3, 159.6 УК РФ.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Федеральным законом от 23.04.2018 № 111-ФЗ «О внесении изменений в Уголовный кодекс Российской Федерации» введена ответственность виновных лиц по статье 158 УК РФ за кражу, совершенную с банковского счета, а равно в отношении электронных денежных средств (при отсутствии признаков преступления, предусмотренного статьей 159.3 УК РФ).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Аналогичным образом, с целью усиления уголовной ответственности за противоправные действия с использованием электронных сре</w:t>
      </w:r>
      <w:proofErr w:type="gramStart"/>
      <w:r>
        <w:rPr>
          <w:sz w:val="28"/>
          <w:szCs w:val="28"/>
        </w:rPr>
        <w:t>дств пл</w:t>
      </w:r>
      <w:proofErr w:type="gramEnd"/>
      <w:r>
        <w:rPr>
          <w:sz w:val="28"/>
          <w:szCs w:val="28"/>
        </w:rPr>
        <w:t>атежа, изменены диспозиции и санкции статей 159.3 и 159.6 УК РФ.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Зачастую в совокупности с ними совершаются преступления в сфере компьютерной информации или так называемые </w:t>
      </w:r>
      <w:proofErr w:type="spellStart"/>
      <w:r>
        <w:rPr>
          <w:sz w:val="28"/>
          <w:szCs w:val="28"/>
        </w:rPr>
        <w:t>киберпреступления</w:t>
      </w:r>
      <w:proofErr w:type="spellEnd"/>
      <w:r>
        <w:rPr>
          <w:sz w:val="28"/>
          <w:szCs w:val="28"/>
        </w:rPr>
        <w:t>, которые на практике нередко используются в качестве инструментария завладения чужим имуществом.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борьбы с компьютерной преступностью уголовным законом предусмотрена ответственность за ряд специальных составов, криминализирующих такие деяния, как: неправомерный доступ к охраняемой законом компьютерной информации (ст. 272 УК РФ), создание, использование и распространение вредоносных компьютерных программ (ст. 273 УК РФ); нарушение правил эксплуатации сре</w:t>
      </w:r>
      <w:proofErr w:type="gramStart"/>
      <w:r>
        <w:rPr>
          <w:sz w:val="28"/>
          <w:szCs w:val="28"/>
        </w:rPr>
        <w:t>дств хр</w:t>
      </w:r>
      <w:proofErr w:type="gramEnd"/>
      <w:r>
        <w:rPr>
          <w:sz w:val="28"/>
          <w:szCs w:val="28"/>
        </w:rPr>
        <w:t>анения, обработки или передачи компьютерной информации и информационно-телекоммуникационных сетей (ст. 274 УК РФ), а также неправомерное воздействие на критическую информационную инфраструктуру РФ (ст. 274.1 УК РФ).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Подавляющее большинство анализируемых хищений совершается с применением методов «социальной инженерии», то есть доступа к информации с помощью телекоммуникационных сетей для общения с потерпевшими (сотовой связи, ресурсов сети Интернет). Технология основана на использовании слабостей человеческого фактора и является достаточно эффективной. Например, преступник может позвонить человеку, являющемуся пользователем банковской карты (под видом сотрудника </w:t>
      </w:r>
      <w:r>
        <w:rPr>
          <w:sz w:val="28"/>
          <w:szCs w:val="28"/>
        </w:rPr>
        <w:lastRenderedPageBreak/>
        <w:t>службы поддержки или службы безопасности банка), и выведать пароль, сославшись на необходимость решения небольшой проблемы в компьютерной системе или с банковским счетом, зачастую дезинформируя о его блокировке.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Распространенный характер носят хищения, связанные с другим способом обмана доверчивых граждан. Преступники,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разрешения сложившейся в их жизни неблагоприятной ситуации. К примеру, в связи с необходимостью освобождения их от уголовной ответственности. Нередко злоумышленники сами представляются сотрудниками органа правопорядка.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Денежные средства неправомерно списываются со счетов потерпевших, когда в руки преступников попадают их мобильные телефоны с установленными на них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proofErr w:type="gramStart"/>
      <w:r>
        <w:rPr>
          <w:sz w:val="28"/>
          <w:szCs w:val="28"/>
        </w:rPr>
        <w:t>называемый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фишинг</w:t>
      </w:r>
      <w:proofErr w:type="spellEnd"/>
      <w:r>
        <w:rPr>
          <w:sz w:val="28"/>
          <w:szCs w:val="28"/>
        </w:rPr>
        <w:t xml:space="preserve"> — тоже техника «социальной инженерии», направленная на получение конфиденциальной информации. Обычно злоумышленник посылает потерпевшему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 Это письмо, как правило, содержит ссылку на фальшивую </w:t>
      </w:r>
      <w:proofErr w:type="spellStart"/>
      <w:r>
        <w:rPr>
          <w:sz w:val="28"/>
          <w:szCs w:val="28"/>
        </w:rPr>
        <w:t>веб-страницу</w:t>
      </w:r>
      <w:proofErr w:type="spellEnd"/>
      <w:r>
        <w:rPr>
          <w:sz w:val="28"/>
          <w:szCs w:val="28"/>
        </w:rPr>
        <w:t xml:space="preserve">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>
        <w:rPr>
          <w:sz w:val="28"/>
          <w:szCs w:val="28"/>
        </w:rPr>
        <w:t>пин-кода</w:t>
      </w:r>
      <w:proofErr w:type="spellEnd"/>
      <w:r>
        <w:rPr>
          <w:sz w:val="28"/>
          <w:szCs w:val="28"/>
        </w:rPr>
        <w:t xml:space="preserve"> банковской карты.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Социальная инженерия используется также для распространения троянских коней: эксплуатируется любопытство, либо алчность объекта атаки. Злоумышленник направляет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, sms-сообщение или сообщение в </w:t>
      </w:r>
      <w:proofErr w:type="spellStart"/>
      <w:r>
        <w:rPr>
          <w:sz w:val="28"/>
          <w:szCs w:val="28"/>
        </w:rPr>
        <w:t>мессенджере</w:t>
      </w:r>
      <w:proofErr w:type="spellEnd"/>
      <w:r>
        <w:rPr>
          <w:sz w:val="28"/>
          <w:szCs w:val="28"/>
        </w:rPr>
        <w:t xml:space="preserve">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 при </w:t>
      </w:r>
      <w:proofErr w:type="gramStart"/>
      <w:r>
        <w:rPr>
          <w:sz w:val="28"/>
          <w:szCs w:val="28"/>
        </w:rPr>
        <w:t>переходе</w:t>
      </w:r>
      <w:proofErr w:type="gramEnd"/>
      <w:r>
        <w:rPr>
          <w:sz w:val="28"/>
          <w:szCs w:val="28"/>
        </w:rPr>
        <w:t xml:space="preserve">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Такая техника остается эффективной, поскольку многие пользователи, не раздумывая </w:t>
      </w:r>
      <w:proofErr w:type="spellStart"/>
      <w:r>
        <w:rPr>
          <w:sz w:val="28"/>
          <w:szCs w:val="28"/>
        </w:rPr>
        <w:t>кликают</w:t>
      </w:r>
      <w:proofErr w:type="spellEnd"/>
      <w:r>
        <w:rPr>
          <w:sz w:val="28"/>
          <w:szCs w:val="28"/>
        </w:rPr>
        <w:t xml:space="preserve"> по любым вложениям или </w:t>
      </w:r>
      <w:proofErr w:type="spellStart"/>
      <w:r>
        <w:rPr>
          <w:sz w:val="28"/>
          <w:szCs w:val="28"/>
        </w:rPr>
        <w:t>гиперсылкам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Особенно это актуально в связи с глобальной </w:t>
      </w:r>
      <w:proofErr w:type="spellStart"/>
      <w:r>
        <w:rPr>
          <w:sz w:val="28"/>
          <w:szCs w:val="28"/>
        </w:rPr>
        <w:t>цифровизацией</w:t>
      </w:r>
      <w:proofErr w:type="spellEnd"/>
      <w:r>
        <w:rPr>
          <w:sz w:val="28"/>
          <w:szCs w:val="28"/>
        </w:rPr>
        <w:t xml:space="preserve"> общества, которая </w:t>
      </w:r>
      <w:r>
        <w:rPr>
          <w:sz w:val="28"/>
          <w:szCs w:val="28"/>
        </w:rPr>
        <w:lastRenderedPageBreak/>
        <w:t>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  <w:proofErr w:type="gramEnd"/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Преступники реализуют множество других способов и инструментов для завладения чужими деньгами: используют дубликаты сим-карт потерпевших, а также </w:t>
      </w:r>
      <w:proofErr w:type="spellStart"/>
      <w:r>
        <w:rPr>
          <w:sz w:val="28"/>
          <w:szCs w:val="28"/>
        </w:rPr>
        <w:t>устройства-скиммеры</w:t>
      </w:r>
      <w:proofErr w:type="spellEnd"/>
      <w:r>
        <w:rPr>
          <w:sz w:val="28"/>
          <w:szCs w:val="28"/>
        </w:rPr>
        <w:t xml:space="preserve">, считывающие информацию, содержащуюся на магнитной полосе банковской карты для последующего изготовления ее дубликата. Рассылают в социальных сетях с взломанных страниц пользователей сообщения их знакомым с просьбами одолжить деньги, внедряют вредоносные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системы юридических лиц, похищают электронные ключи и учетные записи к нему в офисах организации и т.д.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Необходимо отметить, что криминальные методы «удаленного» хищения денежных средств постоянно эволюционируют, при этом преступниками активно используются современные IT-технологии, которые зачастую просты в использовании и доступны неограниченному числу пользователей глобальной сети.</w:t>
      </w:r>
    </w:p>
    <w:p w:rsidR="00B10ABF" w:rsidRDefault="00B10ABF" w:rsidP="00B10ABF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Для создания препятствий правоохранительным органам для раскрытия подобных преступлений злоумышленники: меняют сотовые телефоны, места своего нахождения; оформляют сим-карты и открывают счета в банках на подставных лиц; используют анонимные электронные кошельки и предоплаченные банковские карты, Proxy-серверы и различные программы, скрывающие фактические IP-адрес и место нахождения, привлекают лиц, не осведомленных о противоправности их действий, применяют другие способы конспирации.</w:t>
      </w:r>
      <w:proofErr w:type="gramEnd"/>
      <w:r>
        <w:rPr>
          <w:sz w:val="28"/>
          <w:szCs w:val="28"/>
        </w:rPr>
        <w:t xml:space="preserve"> Это касается не только хищений, но и преступлений в сфере компьютерной информации. При этом данные преступления носят скоротечный, </w:t>
      </w:r>
      <w:proofErr w:type="spellStart"/>
      <w:r>
        <w:rPr>
          <w:sz w:val="28"/>
          <w:szCs w:val="28"/>
        </w:rPr>
        <w:t>многоэпизодный</w:t>
      </w:r>
      <w:proofErr w:type="spellEnd"/>
      <w:r>
        <w:rPr>
          <w:sz w:val="28"/>
          <w:szCs w:val="28"/>
        </w:rPr>
        <w:t xml:space="preserve"> (серийный), и трансграничный характер.</w:t>
      </w:r>
    </w:p>
    <w:p w:rsidR="00B10ABF" w:rsidRDefault="00B10ABF" w:rsidP="00B10ABF">
      <w:pPr>
        <w:tabs>
          <w:tab w:val="left" w:pos="426"/>
        </w:tabs>
        <w:ind w:firstLine="675"/>
        <w:jc w:val="both"/>
        <w:rPr>
          <w:sz w:val="28"/>
          <w:szCs w:val="28"/>
        </w:rPr>
      </w:pPr>
    </w:p>
    <w:p w:rsidR="00AC5FE6" w:rsidRDefault="00AC5FE6"/>
    <w:sectPr w:rsidR="00AC5FE6" w:rsidSect="00AC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BF"/>
    <w:rsid w:val="00063C61"/>
    <w:rsid w:val="005B5553"/>
    <w:rsid w:val="006416A4"/>
    <w:rsid w:val="00A00B1E"/>
    <w:rsid w:val="00AC5FE6"/>
    <w:rsid w:val="00B1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0ABF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A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10A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2021-07-19T12:01:00Z</dcterms:created>
  <dcterms:modified xsi:type="dcterms:W3CDTF">2021-07-19T12:01:00Z</dcterms:modified>
</cp:coreProperties>
</file>